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96B4E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>Četrtek, 26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1C46C4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97A80">
              <w:rPr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7142E4" w:rsidP="007142E4">
            <w:pPr>
              <w:rPr>
                <w:b/>
                <w:sz w:val="28"/>
                <w:szCs w:val="28"/>
              </w:rPr>
            </w:pPr>
            <w:r w:rsidRPr="007142E4">
              <w:rPr>
                <w:sz w:val="28"/>
                <w:szCs w:val="28"/>
              </w:rPr>
              <w:t xml:space="preserve">PRIPOVEDNIŠTVO </w:t>
            </w:r>
            <w:r w:rsidR="00EB0F88">
              <w:rPr>
                <w:b/>
                <w:sz w:val="28"/>
                <w:szCs w:val="28"/>
              </w:rPr>
              <w:t xml:space="preserve">– </w:t>
            </w:r>
            <w:r w:rsidR="00D97A80">
              <w:rPr>
                <w:sz w:val="28"/>
                <w:szCs w:val="28"/>
              </w:rPr>
              <w:t>mladinska povest</w:t>
            </w:r>
          </w:p>
          <w:p w:rsidR="00EB0F88" w:rsidRDefault="00EB0F88" w:rsidP="007142E4">
            <w:pPr>
              <w:rPr>
                <w:sz w:val="28"/>
                <w:szCs w:val="28"/>
              </w:rPr>
            </w:pPr>
          </w:p>
          <w:p w:rsidR="00D6351A" w:rsidRPr="00D97A80" w:rsidRDefault="00D97A80" w:rsidP="00D6351A">
            <w:pPr>
              <w:spacing w:line="345" w:lineRule="auto"/>
              <w:ind w:left="-100"/>
              <w:rPr>
                <w:b/>
              </w:rPr>
            </w:pPr>
            <w:r>
              <w:rPr>
                <w:sz w:val="28"/>
                <w:szCs w:val="28"/>
              </w:rPr>
              <w:t xml:space="preserve">France Bevk: </w:t>
            </w:r>
            <w:r>
              <w:rPr>
                <w:b/>
                <w:sz w:val="28"/>
                <w:szCs w:val="28"/>
              </w:rPr>
              <w:t>Pastirci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A227A7" w:rsidRDefault="00D97A80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A227A7">
              <w:rPr>
                <w:rFonts w:eastAsia="Calibri"/>
                <w:color w:val="C00000"/>
                <w:sz w:val="24"/>
                <w:szCs w:val="24"/>
              </w:rPr>
              <w:t>Draga učenka, dragi učenec!</w:t>
            </w:r>
          </w:p>
          <w:p w:rsidR="00D97A80" w:rsidRDefault="00D97A80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27A7">
              <w:rPr>
                <w:rFonts w:eastAsia="Calibri"/>
                <w:color w:val="C00000"/>
                <w:sz w:val="24"/>
                <w:szCs w:val="24"/>
              </w:rPr>
              <w:t xml:space="preserve">Upam, da ste vsi zdravi in v kondiciji za opravljanje vseh zadolžitev, ki jih prejemate. Nekateri tvoji sošolci se še niso odzvali. </w:t>
            </w:r>
            <w:r w:rsidR="00A227A7" w:rsidRPr="00A227A7">
              <w:rPr>
                <w:rFonts w:eastAsia="Calibri"/>
                <w:color w:val="C00000"/>
                <w:sz w:val="24"/>
                <w:szCs w:val="24"/>
              </w:rPr>
              <w:t>Srčno upam, da vsi ti niso spregledali zadolžitev, in če ste kakorkoli na vezi, se malo pogovorite tudi o tem. Kot vidite, se bomo posvetili pripovedništvu. Včeraj ste zaključili z nadaljevanjem zgodbe o ribiču (hvala vsem, ji ste mi jo poslali). S tem zaključujemo spoznavanje pravljic – ponovite še enkrat o okvirni in vloženi pripovedi. Iz domišljijskih zgodb prehajamo na realistične</w:t>
            </w:r>
            <w:r w:rsidR="00A227A7">
              <w:rPr>
                <w:rFonts w:eastAsia="Calibri"/>
                <w:color w:val="C00000"/>
                <w:sz w:val="24"/>
                <w:szCs w:val="24"/>
              </w:rPr>
              <w:t xml:space="preserve"> oz. stvarne pripovedi.</w:t>
            </w:r>
          </w:p>
          <w:p w:rsidR="00D97A80" w:rsidRPr="00E92322" w:rsidRDefault="00A227A7" w:rsidP="00CD027B">
            <w:pPr>
              <w:pStyle w:val="Odstavekseznama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b/>
                <w:color w:val="70AD47" w:themeColor="accent6"/>
                <w:sz w:val="24"/>
                <w:szCs w:val="24"/>
                <w:u w:val="single"/>
              </w:rPr>
            </w:pPr>
            <w:r w:rsidRPr="00E92322">
              <w:rPr>
                <w:rFonts w:eastAsia="Calibri"/>
                <w:b/>
                <w:color w:val="70AD47" w:themeColor="accent6"/>
                <w:sz w:val="24"/>
                <w:szCs w:val="24"/>
                <w:u w:val="single"/>
              </w:rPr>
              <w:t>ura</w:t>
            </w:r>
          </w:p>
          <w:p w:rsidR="00D97A80" w:rsidRDefault="00D97A80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B0F88" w:rsidRDefault="00EB0F88" w:rsidP="00EB0F88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Uporabi</w:t>
            </w:r>
            <w:r w:rsidR="00D97A80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97A80" w:rsidRPr="00D97A80">
              <w:rPr>
                <w:rFonts w:eastAsia="Calibri"/>
                <w:b/>
                <w:sz w:val="24"/>
                <w:szCs w:val="24"/>
              </w:rPr>
              <w:t>Od glasov do knjižnih svetov</w:t>
            </w:r>
          </w:p>
          <w:p w:rsidR="00CD027B" w:rsidRPr="00D97A80" w:rsidRDefault="00CD027B" w:rsidP="00EB0F88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EB0F88" w:rsidRDefault="00CD027B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  <w:p w:rsidR="00CD027B" w:rsidRDefault="00930D64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Spoznavali bomo književna besedila z </w:t>
            </w:r>
            <w:r w:rsidRPr="00CD027B">
              <w:rPr>
                <w:rFonts w:eastAsia="Calibri"/>
                <w:b/>
                <w:sz w:val="24"/>
                <w:szCs w:val="24"/>
              </w:rPr>
              <w:t>mladinsko tematiko</w:t>
            </w:r>
            <w:r>
              <w:rPr>
                <w:rFonts w:eastAsia="Calibri"/>
                <w:sz w:val="24"/>
                <w:szCs w:val="24"/>
              </w:rPr>
              <w:t>. Kaj misliš, da je tematika?</w:t>
            </w:r>
          </w:p>
          <w:p w:rsidR="00EB0F88" w:rsidRPr="00A227A7" w:rsidRDefault="00930D64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Poskušaj razložiti.</w:t>
            </w:r>
          </w:p>
          <w:p w:rsidR="001C46C4" w:rsidRDefault="00096B4E" w:rsidP="001C46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30D64" w:rsidRDefault="00930D64" w:rsidP="001C46C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Pr="00D6351A" w:rsidRDefault="00930D64" w:rsidP="00D6351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Danes boš spoznal/-a nove književne junake, in sicer v zgodbi, ki se dogaja v tolminskih in cerkljanskih hribih.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Default="001C46C4" w:rsidP="001C46C4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Poskušaj razložiti, kaj pomeni realistična zgodba.</w:t>
            </w: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930D64" w:rsidRDefault="00930D6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930D64" w:rsidRDefault="00CD027B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D027B" w:rsidRDefault="00CD027B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930D64" w:rsidRDefault="00930D64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spomniš dolgega branja </w:t>
            </w:r>
          </w:p>
          <w:p w:rsidR="00930D64" w:rsidRDefault="00930D64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šoli. Kdo so bili glavni </w:t>
            </w:r>
          </w:p>
          <w:p w:rsidR="00930D64" w:rsidRDefault="00930D64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književni junaki?</w:t>
            </w:r>
          </w:p>
          <w:p w:rsidR="00930D64" w:rsidRDefault="00930D6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1C46C4" w:rsidRPr="00F74FB8" w:rsidRDefault="00930D64" w:rsidP="00F74F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Poglej na zemljevid, morda tudi na splet, da se boš lažje vživel/-a. Pokrajina je res lepa.</w:t>
            </w:r>
          </w:p>
          <w:p w:rsidR="00D6351A" w:rsidRPr="00F74FB8" w:rsidRDefault="00D6351A" w:rsidP="00F74FB8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A09" w:rsidRPr="00930D64" w:rsidRDefault="00CD027B" w:rsidP="00930D6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Spoznal/-a boš </w:t>
            </w:r>
            <w:proofErr w:type="spellStart"/>
            <w:r>
              <w:rPr>
                <w:rFonts w:eastAsia="Calibri"/>
                <w:sz w:val="24"/>
                <w:szCs w:val="24"/>
              </w:rPr>
              <w:t>Ferjanča</w:t>
            </w:r>
            <w:proofErr w:type="spellEnd"/>
            <w:r>
              <w:rPr>
                <w:rFonts w:eastAsia="Calibri"/>
                <w:sz w:val="24"/>
                <w:szCs w:val="24"/>
              </w:rPr>
              <w:t>, Blažeta in Lenarta.</w:t>
            </w:r>
          </w:p>
          <w:p w:rsidR="000B0A09" w:rsidRPr="00CD027B" w:rsidRDefault="000B0A09" w:rsidP="00CD027B">
            <w:pPr>
              <w:rPr>
                <w:rFonts w:eastAsia="Calibri"/>
                <w:sz w:val="24"/>
                <w:szCs w:val="24"/>
              </w:rPr>
            </w:pPr>
          </w:p>
          <w:p w:rsidR="00CD027B" w:rsidRDefault="00CD027B" w:rsidP="00CD027B">
            <w:pPr>
              <w:rPr>
                <w:rFonts w:eastAsia="Calibri"/>
                <w:sz w:val="24"/>
                <w:szCs w:val="24"/>
              </w:rPr>
            </w:pPr>
          </w:p>
          <w:p w:rsidR="009360C5" w:rsidRDefault="00CD027B" w:rsidP="009360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9360C5">
              <w:rPr>
                <w:rFonts w:eastAsia="Calibri"/>
                <w:sz w:val="24"/>
                <w:szCs w:val="24"/>
              </w:rPr>
              <w:t xml:space="preserve"> </w:t>
            </w:r>
            <w:r w:rsidR="009360C5">
              <w:rPr>
                <w:rFonts w:eastAsia="Calibri"/>
                <w:sz w:val="24"/>
                <w:szCs w:val="24"/>
              </w:rPr>
              <w:t>Uporabi: DZ: str. 107</w:t>
            </w:r>
          </w:p>
          <w:p w:rsidR="00CD027B" w:rsidRDefault="00CD027B" w:rsidP="00CD027B">
            <w:pPr>
              <w:rPr>
                <w:rFonts w:eastAsia="Calibri"/>
                <w:sz w:val="24"/>
                <w:szCs w:val="24"/>
              </w:rPr>
            </w:pPr>
          </w:p>
          <w:p w:rsidR="009360C5" w:rsidRDefault="009360C5" w:rsidP="00CD027B">
            <w:pPr>
              <w:rPr>
                <w:rFonts w:eastAsia="Calibri"/>
                <w:sz w:val="24"/>
                <w:szCs w:val="24"/>
              </w:rPr>
            </w:pPr>
          </w:p>
          <w:p w:rsidR="009360C5" w:rsidRDefault="009360C5" w:rsidP="00CD027B">
            <w:pPr>
              <w:rPr>
                <w:rFonts w:eastAsia="Calibri"/>
                <w:sz w:val="24"/>
                <w:szCs w:val="24"/>
              </w:rPr>
            </w:pPr>
          </w:p>
          <w:p w:rsidR="009360C5" w:rsidRPr="009360C5" w:rsidRDefault="009360C5" w:rsidP="009360C5">
            <w:pPr>
              <w:pStyle w:val="Odstavekseznama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Preberi besedilo – tiho (preleti).</w:t>
            </w:r>
          </w:p>
          <w:p w:rsidR="009360C5" w:rsidRDefault="009360C5" w:rsidP="009360C5">
            <w:pPr>
              <w:pStyle w:val="Odstavekseznama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Besedilo preberi glasno.</w:t>
            </w:r>
          </w:p>
          <w:p w:rsidR="009360C5" w:rsidRDefault="009360C5" w:rsidP="009360C5">
            <w:pPr>
              <w:pStyle w:val="Odstavekseznama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Beri še enkrat in podčrtaj besede, ki jih ne razumeš.</w:t>
            </w:r>
          </w:p>
          <w:p w:rsidR="009360C5" w:rsidRDefault="009360C5" w:rsidP="009360C5">
            <w:pPr>
              <w:pStyle w:val="Odstavekseznama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Reši nalogo na str. 109/2.</w:t>
            </w:r>
          </w:p>
          <w:p w:rsidR="009360C5" w:rsidRDefault="009360C5" w:rsidP="009360C5">
            <w:pPr>
              <w:pStyle w:val="Odstavekseznama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Opravi vaje za razumevanje besedila.</w:t>
            </w:r>
          </w:p>
          <w:p w:rsidR="009360C5" w:rsidRDefault="009360C5" w:rsidP="009360C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60C5" w:rsidRDefault="009360C5" w:rsidP="009360C5">
            <w:pPr>
              <w:jc w:val="center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KONEC 1. ure – </w:t>
            </w:r>
            <w:r w:rsidRPr="009360C5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imaš odmor</w:t>
            </w:r>
            <w:r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(15 min)</w:t>
            </w:r>
          </w:p>
          <w:p w:rsidR="00D96551" w:rsidRPr="00E92322" w:rsidRDefault="00D96551" w:rsidP="00E92322">
            <w:pPr>
              <w:spacing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  <w:p w:rsidR="009360C5" w:rsidRPr="00E92322" w:rsidRDefault="00D96551" w:rsidP="009360C5">
            <w:pPr>
              <w:pStyle w:val="Odstavekseznama"/>
              <w:numPr>
                <w:ilvl w:val="0"/>
                <w:numId w:val="24"/>
              </w:numPr>
              <w:spacing w:line="240" w:lineRule="auto"/>
              <w:jc w:val="center"/>
              <w:rPr>
                <w:rFonts w:eastAsia="Calibri"/>
                <w:b/>
                <w:color w:val="70AD47" w:themeColor="accent6"/>
                <w:sz w:val="24"/>
                <w:szCs w:val="24"/>
                <w:u w:val="single"/>
              </w:rPr>
            </w:pPr>
            <w:r w:rsidRPr="00E92322">
              <w:rPr>
                <w:rFonts w:eastAsia="Calibri"/>
                <w:b/>
                <w:color w:val="70AD47" w:themeColor="accent6"/>
                <w:sz w:val="24"/>
                <w:szCs w:val="24"/>
                <w:u w:val="single"/>
              </w:rPr>
              <w:t>u</w:t>
            </w:r>
            <w:r w:rsidR="009360C5" w:rsidRPr="00E92322">
              <w:rPr>
                <w:rFonts w:eastAsia="Calibri"/>
                <w:b/>
                <w:color w:val="70AD47" w:themeColor="accent6"/>
                <w:sz w:val="24"/>
                <w:szCs w:val="24"/>
                <w:u w:val="single"/>
              </w:rPr>
              <w:t>ra</w:t>
            </w:r>
          </w:p>
          <w:p w:rsidR="009360C5" w:rsidRDefault="009360C5" w:rsidP="009360C5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:rsidR="009360C5" w:rsidRDefault="009360C5" w:rsidP="009360C5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Kaj pomeni značajska lastnost človeka.</w:t>
            </w:r>
          </w:p>
          <w:p w:rsidR="00D96551" w:rsidRDefault="00D96551" w:rsidP="009360C5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Reši nalogo v DZ – str. 109/7, 8, 9, 10.</w:t>
            </w:r>
          </w:p>
          <w:p w:rsidR="00D96551" w:rsidRDefault="00D96551" w:rsidP="009360C5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So tudi pastirci pripovedno delo? </w:t>
            </w:r>
          </w:p>
          <w:p w:rsidR="00D96551" w:rsidRDefault="00D96551" w:rsidP="00D96551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Primerjaj jih s pravljico in utemeljitev zapiši v </w:t>
            </w:r>
          </w:p>
          <w:p w:rsidR="00D96551" w:rsidRPr="00E92322" w:rsidRDefault="00D96551" w:rsidP="00E92322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DZ -  110/12.</w:t>
            </w:r>
          </w:p>
          <w:p w:rsidR="00D96551" w:rsidRDefault="00D96551" w:rsidP="00D96551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Kaj je povest? Zakaj rečemo, da so Pastirci mladinska povest.</w:t>
            </w:r>
          </w:p>
          <w:p w:rsidR="00E92322" w:rsidRPr="00D96551" w:rsidRDefault="00E92322" w:rsidP="00E92322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360C5" w:rsidRPr="00D96551" w:rsidRDefault="00D96551" w:rsidP="00D96551">
            <w:pPr>
              <w:pStyle w:val="Odstavekseznama"/>
              <w:numPr>
                <w:ilvl w:val="0"/>
                <w:numId w:val="27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D96551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Domača naloga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27B" w:rsidRDefault="00CD027B" w:rsidP="00CD0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si zvezek in delovni zvezek.</w:t>
            </w:r>
          </w:p>
          <w:p w:rsidR="00CD027B" w:rsidRDefault="00CD027B" w:rsidP="00CD027B">
            <w:pPr>
              <w:rPr>
                <w:sz w:val="24"/>
                <w:szCs w:val="24"/>
              </w:rPr>
            </w:pPr>
          </w:p>
          <w:p w:rsidR="00CD027B" w:rsidRDefault="00CD027B" w:rsidP="00CD0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naslov (pri umetnostnih besedilih):</w:t>
            </w:r>
          </w:p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26. 3. 2020</w:t>
            </w:r>
          </w:p>
          <w:p w:rsidR="00FD2CD4" w:rsidRDefault="00CD027B" w:rsidP="00CD027B">
            <w:pPr>
              <w:rPr>
                <w:b/>
                <w:sz w:val="24"/>
                <w:szCs w:val="24"/>
              </w:rPr>
            </w:pPr>
            <w:r w:rsidRPr="00CD027B">
              <w:rPr>
                <w:b/>
                <w:color w:val="C00000"/>
                <w:sz w:val="24"/>
                <w:szCs w:val="24"/>
              </w:rPr>
              <w:t>Mladost je norost</w:t>
            </w:r>
            <w:r w:rsidR="00FD2CD4" w:rsidRPr="00CD027B">
              <w:rPr>
                <w:b/>
                <w:sz w:val="24"/>
                <w:szCs w:val="24"/>
              </w:rPr>
              <w:t xml:space="preserve">  </w:t>
            </w:r>
          </w:p>
          <w:p w:rsidR="00D96551" w:rsidRDefault="00D96551" w:rsidP="00CD027B">
            <w:pPr>
              <w:rPr>
                <w:b/>
                <w:sz w:val="24"/>
                <w:szCs w:val="24"/>
              </w:rPr>
            </w:pPr>
          </w:p>
          <w:p w:rsidR="00CD027B" w:rsidRDefault="00CD027B" w:rsidP="00CD027B">
            <w:pPr>
              <w:rPr>
                <w:color w:val="2E74B5" w:themeColor="accent1" w:themeShade="BF"/>
                <w:sz w:val="24"/>
                <w:szCs w:val="24"/>
              </w:rPr>
            </w:pPr>
            <w:r w:rsidRPr="00CD027B">
              <w:rPr>
                <w:color w:val="2E74B5" w:themeColor="accent1" w:themeShade="BF"/>
                <w:sz w:val="24"/>
                <w:szCs w:val="24"/>
              </w:rPr>
              <w:t>Mladinska povest</w:t>
            </w:r>
          </w:p>
          <w:p w:rsidR="00CD027B" w:rsidRPr="00CD027B" w:rsidRDefault="00CD027B" w:rsidP="00CD02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 Bevk: </w:t>
            </w:r>
            <w:r>
              <w:rPr>
                <w:b/>
                <w:sz w:val="24"/>
                <w:szCs w:val="24"/>
              </w:rPr>
              <w:t>Pastirci</w:t>
            </w:r>
          </w:p>
          <w:p w:rsidR="000B0A09" w:rsidRDefault="000B0A09" w:rsidP="00FD2CD4">
            <w:pPr>
              <w:rPr>
                <w:sz w:val="24"/>
                <w:szCs w:val="24"/>
              </w:rPr>
            </w:pPr>
          </w:p>
          <w:p w:rsidR="003C142E" w:rsidRDefault="009360C5" w:rsidP="0048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Spomni se, kje najdeš razlago zanje.</w:t>
            </w:r>
          </w:p>
          <w:p w:rsidR="009360C5" w:rsidRDefault="009360C5" w:rsidP="004853F8">
            <w:pPr>
              <w:rPr>
                <w:sz w:val="24"/>
                <w:szCs w:val="24"/>
              </w:rPr>
            </w:pPr>
          </w:p>
          <w:p w:rsidR="009360C5" w:rsidRDefault="009360C5" w:rsidP="0048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Rešuješ v delovni zvezek:</w:t>
            </w:r>
          </w:p>
          <w:p w:rsidR="009360C5" w:rsidRDefault="009360C5" w:rsidP="0048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109/3, 4, 5, 6.</w:t>
            </w:r>
          </w:p>
          <w:p w:rsidR="009360C5" w:rsidRDefault="009360C5" w:rsidP="004853F8">
            <w:pPr>
              <w:rPr>
                <w:sz w:val="24"/>
                <w:szCs w:val="24"/>
              </w:rPr>
            </w:pPr>
          </w:p>
          <w:p w:rsidR="00E92322" w:rsidRDefault="00E92322" w:rsidP="004853F8">
            <w:pPr>
              <w:rPr>
                <w:sz w:val="24"/>
                <w:szCs w:val="24"/>
              </w:rPr>
            </w:pPr>
          </w:p>
          <w:p w:rsidR="00D96551" w:rsidRDefault="009360C5" w:rsidP="0048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Razmišljanje napiši </w:t>
            </w:r>
            <w:r w:rsidR="00D96551">
              <w:rPr>
                <w:sz w:val="24"/>
                <w:szCs w:val="24"/>
              </w:rPr>
              <w:t>v zvezek.</w:t>
            </w:r>
          </w:p>
          <w:p w:rsidR="00D96551" w:rsidRDefault="00D96551" w:rsidP="0048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Ilustriraj dogodek iz odlomka, ki si ga prebral/-a – v zvezek.</w:t>
            </w:r>
          </w:p>
          <w:p w:rsidR="00D96551" w:rsidRDefault="00D96551" w:rsidP="004853F8">
            <w:pPr>
              <w:rPr>
                <w:sz w:val="24"/>
                <w:szCs w:val="24"/>
              </w:rPr>
            </w:pPr>
          </w:p>
          <w:p w:rsidR="00D96551" w:rsidRDefault="00E92322" w:rsidP="00D9655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bookmarkStart w:id="0" w:name="_GoBack"/>
            <w:bookmarkEnd w:id="0"/>
            <w:r w:rsidR="00D96551" w:rsidRPr="00D96551">
              <w:rPr>
                <w:sz w:val="24"/>
                <w:szCs w:val="24"/>
              </w:rPr>
              <w:t>Zapiši v zvezek.</w:t>
            </w:r>
            <w:r w:rsidR="00D96551" w:rsidRPr="00D9655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Default="00E92322" w:rsidP="00D96551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</w:p>
          <w:p w:rsidR="00E92322" w:rsidRDefault="00E92322" w:rsidP="00D96551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</w:p>
          <w:p w:rsidR="00D96551" w:rsidRPr="00D96551" w:rsidRDefault="00D96551" w:rsidP="00D96551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  <w:r w:rsidRPr="00D96551">
              <w:rPr>
                <w:rFonts w:eastAsia="Calibri"/>
                <w:b/>
                <w:color w:val="70AD47" w:themeColor="accent6"/>
                <w:sz w:val="24"/>
                <w:szCs w:val="24"/>
              </w:rPr>
              <w:t>Slabo vreme premaguj z ogledom filma Pastirci.</w:t>
            </w:r>
          </w:p>
          <w:p w:rsidR="00D96551" w:rsidRPr="00FD2CD4" w:rsidRDefault="00D96551" w:rsidP="004853F8">
            <w:pPr>
              <w:rPr>
                <w:sz w:val="24"/>
                <w:szCs w:val="24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2F" w:rsidRDefault="00D6351A" w:rsidP="0056722F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NAMENI UČENJA – Učim se</w:t>
            </w:r>
            <w:r w:rsidR="0013710A">
              <w:rPr>
                <w:rFonts w:eastAsia="Calibri"/>
                <w:sz w:val="24"/>
              </w:rPr>
              <w:t>:</w:t>
            </w:r>
          </w:p>
          <w:p w:rsidR="0056722F" w:rsidRPr="00E92322" w:rsidRDefault="00E92322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E92322">
              <w:rPr>
                <w:sz w:val="24"/>
                <w:szCs w:val="24"/>
              </w:rPr>
              <w:t>prepoznavanja književnih besedil z mladinsko tematiko,</w:t>
            </w:r>
          </w:p>
          <w:p w:rsidR="00E92322" w:rsidRPr="00E92322" w:rsidRDefault="00E92322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E92322">
              <w:rPr>
                <w:sz w:val="24"/>
                <w:szCs w:val="24"/>
              </w:rPr>
              <w:t>prepoznavanja glavnih književnih oseb in njihovih značajskih lastnosti,</w:t>
            </w:r>
          </w:p>
          <w:p w:rsidR="00E92322" w:rsidRPr="00E92322" w:rsidRDefault="00E92322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E92322">
              <w:rPr>
                <w:sz w:val="24"/>
                <w:szCs w:val="24"/>
              </w:rPr>
              <w:t>prepoznavanja kraja in časa dogajanja,</w:t>
            </w:r>
          </w:p>
          <w:p w:rsidR="00E92322" w:rsidRPr="0056722F" w:rsidRDefault="00E92322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</w:pPr>
            <w:r w:rsidRPr="00E92322">
              <w:rPr>
                <w:sz w:val="24"/>
                <w:szCs w:val="24"/>
              </w:rPr>
              <w:t>o realistični ali stvarni pripovedi.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2C0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3C142E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</w:t>
            </w:r>
            <w:r w:rsidR="003C142E">
              <w:rPr>
                <w:sz w:val="24"/>
                <w:szCs w:val="24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  <w:r w:rsidRPr="00E92322">
              <w:rPr>
                <w:rFonts w:eastAsia="Calibri"/>
                <w:b/>
                <w:color w:val="70AD47" w:themeColor="accent6"/>
                <w:sz w:val="24"/>
                <w:szCs w:val="24"/>
              </w:rPr>
              <w:t>Svoj predlog mi pošlji po e-pošti.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3F613E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 svojega dela.)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3C142E" w:rsidRDefault="003C142E" w:rsidP="00D6351A">
            <w:pPr>
              <w:rPr>
                <w:sz w:val="24"/>
                <w:szCs w:val="24"/>
              </w:rPr>
            </w:pPr>
          </w:p>
          <w:p w:rsidR="00745C74" w:rsidRPr="00906A52" w:rsidRDefault="00745C74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D6351A" w:rsidP="003C142E">
      <w:pPr>
        <w:jc w:val="right"/>
      </w:pPr>
      <w:r>
        <w:br w:type="textWrapping" w:clear="all"/>
      </w:r>
    </w:p>
    <w:p w:rsidR="003C142E" w:rsidRDefault="003C142E" w:rsidP="003C142E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15"/>
  </w:num>
  <w:num w:numId="5">
    <w:abstractNumId w:val="26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21"/>
  </w:num>
  <w:num w:numId="13">
    <w:abstractNumId w:val="20"/>
  </w:num>
  <w:num w:numId="14">
    <w:abstractNumId w:val="14"/>
  </w:num>
  <w:num w:numId="15">
    <w:abstractNumId w:val="24"/>
  </w:num>
  <w:num w:numId="16">
    <w:abstractNumId w:val="5"/>
  </w:num>
  <w:num w:numId="17">
    <w:abstractNumId w:val="4"/>
  </w:num>
  <w:num w:numId="18">
    <w:abstractNumId w:val="1"/>
  </w:num>
  <w:num w:numId="19">
    <w:abstractNumId w:val="17"/>
  </w:num>
  <w:num w:numId="20">
    <w:abstractNumId w:val="27"/>
  </w:num>
  <w:num w:numId="21">
    <w:abstractNumId w:val="16"/>
  </w:num>
  <w:num w:numId="22">
    <w:abstractNumId w:val="19"/>
  </w:num>
  <w:num w:numId="23">
    <w:abstractNumId w:val="23"/>
  </w:num>
  <w:num w:numId="24">
    <w:abstractNumId w:val="9"/>
  </w:num>
  <w:num w:numId="25">
    <w:abstractNumId w:val="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96B4E"/>
    <w:rsid w:val="000B0A09"/>
    <w:rsid w:val="000B750A"/>
    <w:rsid w:val="00125AA3"/>
    <w:rsid w:val="0013710A"/>
    <w:rsid w:val="001C46C4"/>
    <w:rsid w:val="002617E3"/>
    <w:rsid w:val="002C0C17"/>
    <w:rsid w:val="003C142E"/>
    <w:rsid w:val="003F5021"/>
    <w:rsid w:val="003F613E"/>
    <w:rsid w:val="004853F8"/>
    <w:rsid w:val="0056722F"/>
    <w:rsid w:val="005A4299"/>
    <w:rsid w:val="005A47EA"/>
    <w:rsid w:val="0063045B"/>
    <w:rsid w:val="007142E4"/>
    <w:rsid w:val="00745C74"/>
    <w:rsid w:val="007F6504"/>
    <w:rsid w:val="00866244"/>
    <w:rsid w:val="00906A52"/>
    <w:rsid w:val="00930D64"/>
    <w:rsid w:val="009360C5"/>
    <w:rsid w:val="00975D86"/>
    <w:rsid w:val="0099570E"/>
    <w:rsid w:val="00A227A7"/>
    <w:rsid w:val="00B10DC0"/>
    <w:rsid w:val="00B361F7"/>
    <w:rsid w:val="00B6035E"/>
    <w:rsid w:val="00CD027B"/>
    <w:rsid w:val="00D30B97"/>
    <w:rsid w:val="00D6351A"/>
    <w:rsid w:val="00D96551"/>
    <w:rsid w:val="00D97A80"/>
    <w:rsid w:val="00E770F2"/>
    <w:rsid w:val="00E92322"/>
    <w:rsid w:val="00EB0F88"/>
    <w:rsid w:val="00F74FB8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F907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2020-03-25T15:36:00Z</dcterms:created>
  <dcterms:modified xsi:type="dcterms:W3CDTF">2020-03-25T15:36:00Z</dcterms:modified>
</cp:coreProperties>
</file>